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11.xml" ContentType="application/vnd.openxmlformats-officedocument.theme+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package/2006/relationships/metadata/core-properties" Target="/docProps/core.xml" Id="rId2" /><Relationship Type="http://schemas.openxmlformats.org/officeDocument/2006/relationships/extended-properties" Target="/docProps/app.xml" Id="rId3"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B6C44" w:rsidR="00AF02A9" w:rsidP="00AF02A9" w:rsidRDefault="00AF02A9" w14:paraId="6E1A4D80" w14:textId="77777777">
      <w:pPr>
        <w:rPr>
          <w:sz w:val="28"/>
          <w:szCs w:val="28"/>
        </w:rPr>
      </w:pPr>
      <w:r>
        <w:rPr>
          <w:noProof/>
          <w:sz w:val="28"/>
          <w:szCs w:val="28"/>
          <w:lang w:val="de-DE" w:eastAsia="de-DE"/>
        </w:rPr>
        <w:drawing>
          <wp:inline distT="0" distB="0" distL="0" distR="0" wp14:anchorId="021C0C6F" wp14:editId="0915A537">
            <wp:extent cx="5757545" cy="694055"/>
            <wp:effectExtent l="0" t="0" r="8255" b="0"/>
            <wp:docPr id="23" name="Bild 23" descr="EuFRES-Graf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FRES-Grafik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7545" cy="694055"/>
                    </a:xfrm>
                    <a:prstGeom prst="rect">
                      <a:avLst/>
                    </a:prstGeom>
                    <a:noFill/>
                    <a:ln>
                      <a:noFill/>
                    </a:ln>
                  </pic:spPr>
                </pic:pic>
              </a:graphicData>
            </a:graphic>
          </wp:inline>
        </w:drawing>
      </w:r>
    </w:p>
    <w:p w:rsidR="00AF02A9" w:rsidRDefault="00AF02A9" w14:paraId="544B76D3" w14:textId="77777777">
      <w:pPr>
        <w:jc w:val="center"/>
        <w:rPr>
          <w:sz w:val="32"/>
          <w:szCs w:val="32"/>
          <w:lang w:val="de-DE"/>
        </w:rPr>
      </w:pPr>
      <w:bookmarkStart w:name="_GoBack" w:id="0"/>
      <w:bookmarkEnd w:id="0"/>
    </w:p>
    <w:p>
      <w:pPr>
        <w:jc w:val="center"/>
        <w:rPr>
          <w:sz w:val="32"/>
          <w:szCs w:val="32"/>
          <w:lang w:val="de-DE"/>
        </w:rPr>
      </w:pPr>
      <w:r w:rsidRPr="00E61D9E">
        <w:rPr>
          <w:sz w:val="32"/>
          <w:szCs w:val="32"/>
          <w:lang w:val="de-DE"/>
        </w:rPr>
        <w:t xml:space="preserve">Final document of </w:t>
      </w:r>
      <w:r w:rsidR="004A7FC8">
        <w:rPr>
          <w:sz w:val="32"/>
          <w:szCs w:val="32"/>
          <w:lang w:val="de-DE"/>
        </w:rPr>
        <w:t xml:space="preserve">the XX </w:t>
      </w:r>
      <w:r w:rsidR="005E3DE5">
        <w:rPr>
          <w:sz w:val="32"/>
          <w:szCs w:val="32"/>
          <w:lang w:val="de-DE"/>
        </w:rPr>
        <w:t xml:space="preserve">EuFRES Forum</w:t>
      </w:r>
    </w:p>
    <w:p w:rsidRPr="00E61D9E" w:rsidR="00E11D13" w:rsidP="00192AFB" w:rsidRDefault="00E11D13" w14:paraId="619AD4FC" w14:textId="77777777">
      <w:pPr>
        <w:jc w:val="both"/>
        <w:rPr>
          <w:lang w:val="de-DE"/>
        </w:rPr>
      </w:pPr>
    </w:p>
    <w:p>
      <w:pPr>
        <w:jc w:val="both"/>
        <w:rPr>
          <w:lang w:val="de-DE"/>
        </w:rPr>
      </w:pPr>
      <w:r>
        <w:rPr>
          <w:lang w:val="de-DE"/>
        </w:rPr>
        <w:tab/>
      </w:r>
      <w:r w:rsidRPr="00E61D9E">
        <w:rPr>
          <w:lang w:val="de-DE"/>
        </w:rPr>
        <w:t xml:space="preserve">The </w:t>
      </w:r>
      <w:r>
        <w:rPr>
          <w:lang w:val="de-DE"/>
        </w:rPr>
        <w:t xml:space="preserve">promotion of the </w:t>
      </w:r>
      <w:r w:rsidRPr="00E61D9E" w:rsidR="0080257E">
        <w:rPr>
          <w:lang w:val="de-DE"/>
        </w:rPr>
        <w:t xml:space="preserve">dialogue of cultures in Europe is </w:t>
      </w:r>
      <w:r>
        <w:rPr>
          <w:lang w:val="de-DE"/>
        </w:rPr>
        <w:t xml:space="preserve">necessitated </w:t>
      </w:r>
      <w:r w:rsidRPr="00E61D9E" w:rsidR="0080257E">
        <w:rPr>
          <w:lang w:val="de-DE"/>
        </w:rPr>
        <w:t xml:space="preserve">by the </w:t>
      </w:r>
      <w:r>
        <w:rPr>
          <w:lang w:val="de-DE"/>
        </w:rPr>
        <w:t xml:space="preserve">different </w:t>
      </w:r>
      <w:r w:rsidRPr="00E61D9E" w:rsidR="0080257E">
        <w:rPr>
          <w:lang w:val="de-DE"/>
        </w:rPr>
        <w:t xml:space="preserve">historical, geopolitical, religious, socio-cultural and educational experiences of the individual countries</w:t>
      </w:r>
      <w:r w:rsidRPr="00E61D9E" w:rsidR="0080257E">
        <w:rPr>
          <w:lang w:val="de-DE"/>
        </w:rPr>
        <w:t xml:space="preserve">. </w:t>
      </w:r>
    </w:p>
    <w:p w:rsidR="00E61D9E" w:rsidRDefault="00E61D9E" w14:paraId="1FD242C1" w14:textId="77777777">
      <w:pPr>
        <w:jc w:val="both"/>
        <w:rPr>
          <w:lang w:val="de-DE"/>
        </w:rPr>
      </w:pPr>
    </w:p>
    <w:p>
      <w:pPr>
        <w:jc w:val="both"/>
        <w:rPr>
          <w:lang w:val="de-DE"/>
        </w:rPr>
      </w:pPr>
      <w:r w:rsidRPr="00E61D9E">
        <w:rPr>
          <w:lang w:val="de-DE"/>
        </w:rPr>
        <w:t xml:space="preserve">Given the aims of religious education in school, the dialogue of cultures, if properly understood and implemented, is a concrete contribution to the holistic development of the pupil.</w:t>
      </w:r>
    </w:p>
    <w:p w:rsidR="00E61D9E" w:rsidRDefault="00E61D9E" w14:paraId="2085CFA9" w14:textId="77777777">
      <w:pPr>
        <w:jc w:val="both"/>
        <w:rPr>
          <w:lang w:val="de-DE"/>
        </w:rPr>
      </w:pPr>
    </w:p>
    <w:p>
      <w:pPr>
        <w:jc w:val="both"/>
        <w:rPr>
          <w:lang w:val="de-DE"/>
        </w:rPr>
      </w:pPr>
      <w:r w:rsidRPr="00E61D9E">
        <w:rPr>
          <w:lang w:val="de-DE"/>
        </w:rPr>
        <w:t xml:space="preserve">An important aspect of the dialogue of cultures in school religious education is to </w:t>
      </w:r>
      <w:r w:rsidRPr="00E61D9E">
        <w:rPr>
          <w:lang w:val="de-DE"/>
        </w:rPr>
        <w:t xml:space="preserve">highlight </w:t>
      </w:r>
      <w:r w:rsidRPr="00E61D9E">
        <w:rPr>
          <w:lang w:val="de-DE"/>
        </w:rPr>
        <w:t xml:space="preserve">the dialogical </w:t>
      </w:r>
      <w:r w:rsidR="00230212">
        <w:rPr>
          <w:lang w:val="de-DE"/>
        </w:rPr>
        <w:t xml:space="preserve">and dynamic </w:t>
      </w:r>
      <w:r w:rsidRPr="00E61D9E">
        <w:rPr>
          <w:lang w:val="de-DE"/>
        </w:rPr>
        <w:t xml:space="preserve">nature of religions that support pupils' development. </w:t>
      </w:r>
      <w:r w:rsidR="008947ED">
        <w:rPr>
          <w:lang w:val="de-DE"/>
        </w:rPr>
        <w:t xml:space="preserve">Commitment to one's own church/faith community presupposes an internal culture of dialogue.</w:t>
      </w:r>
    </w:p>
    <w:p w:rsidR="00E61D9E" w:rsidRDefault="00E61D9E" w14:paraId="641D8B24" w14:textId="77777777">
      <w:pPr>
        <w:jc w:val="both"/>
        <w:rPr>
          <w:lang w:val="de-DE"/>
        </w:rPr>
      </w:pPr>
    </w:p>
    <w:p>
      <w:pPr>
        <w:jc w:val="both"/>
        <w:rPr>
          <w:lang w:val="de-DE"/>
        </w:rPr>
      </w:pPr>
      <w:r w:rsidRPr="00E61D9E">
        <w:rPr>
          <w:lang w:val="de-DE"/>
        </w:rPr>
        <w:t xml:space="preserve">A genuine dialogue of cultures involving religions </w:t>
      </w:r>
      <w:r w:rsidR="00626BF0">
        <w:rPr>
          <w:lang w:val="de-DE"/>
        </w:rPr>
        <w:t xml:space="preserve">requires </w:t>
      </w:r>
      <w:r w:rsidR="00626BF0">
        <w:rPr>
          <w:lang w:val="de-DE"/>
        </w:rPr>
        <w:t xml:space="preserve">that </w:t>
      </w:r>
      <w:r w:rsidR="00626BF0">
        <w:rPr>
          <w:lang w:val="de-DE"/>
        </w:rPr>
        <w:t xml:space="preserve">each </w:t>
      </w:r>
      <w:r w:rsidRPr="00E61D9E">
        <w:rPr>
          <w:lang w:val="de-DE"/>
        </w:rPr>
        <w:t xml:space="preserve">religion preserves its identity while remaining open to other religions and beliefs. </w:t>
      </w:r>
      <w:r w:rsidR="00446614">
        <w:rPr>
          <w:lang w:val="de-DE"/>
        </w:rPr>
        <w:t xml:space="preserve">Reaching out to each other is an important component of dialogue.</w:t>
      </w:r>
    </w:p>
    <w:p w:rsidR="00626BF0" w:rsidP="00626BF0" w:rsidRDefault="00626BF0" w14:paraId="4B72F161" w14:textId="77777777">
      <w:pPr>
        <w:jc w:val="both"/>
        <w:rPr>
          <w:lang w:val="de-DE"/>
        </w:rPr>
      </w:pPr>
    </w:p>
    <w:p>
      <w:pPr>
        <w:jc w:val="both"/>
        <w:rPr>
          <w:rFonts w:eastAsia="Times New Roman" w:cs="Times New Roman"/>
          <w:lang w:val="de-DE" w:eastAsia="de-DE"/>
        </w:rPr>
      </w:pPr>
      <w:r w:rsidRPr="00E61D9E">
        <w:rPr>
          <w:rFonts w:eastAsia="Times New Roman" w:cs="Times New Roman"/>
          <w:lang w:val="de-DE" w:eastAsia="de-DE"/>
        </w:rPr>
        <w:t xml:space="preserve">Education for dialogue is a major task for religious education, which should be implemented at all levels of education in schools.</w:t>
      </w:r>
    </w:p>
    <w:p w:rsidR="00E61D9E" w:rsidRDefault="00E61D9E" w14:paraId="6E792E92" w14:textId="77777777">
      <w:pPr>
        <w:jc w:val="both"/>
        <w:rPr>
          <w:lang w:val="de-DE"/>
        </w:rPr>
      </w:pPr>
    </w:p>
    <w:p>
      <w:pPr>
        <w:jc w:val="both"/>
        <w:rPr>
          <w:lang w:val="de-DE"/>
        </w:rPr>
      </w:pPr>
      <w:r w:rsidRPr="00E61D9E">
        <w:rPr>
          <w:lang w:val="de-DE"/>
        </w:rPr>
        <w:t xml:space="preserve">The ultimate </w:t>
      </w:r>
      <w:r w:rsidR="005206D6">
        <w:rPr>
          <w:lang w:val="de-DE"/>
        </w:rPr>
        <w:t xml:space="preserve">aim is to help students develop the </w:t>
      </w:r>
      <w:r w:rsidRPr="00E61D9E">
        <w:rPr>
          <w:lang w:val="de-DE"/>
        </w:rPr>
        <w:t xml:space="preserve">ability to engage in dialogue as an expression of respect and recognition of the value of the other person. </w:t>
      </w:r>
    </w:p>
    <w:p w:rsidRPr="00E61D9E" w:rsidR="00192AFB" w:rsidP="00192AFB" w:rsidRDefault="00192AFB" w14:paraId="28BC08DC" w14:textId="77777777">
      <w:pPr>
        <w:jc w:val="both"/>
        <w:rPr>
          <w:rFonts w:eastAsia="Times New Roman" w:cs="Times New Roman"/>
          <w:lang w:val="de-DE" w:eastAsia="de-DE"/>
        </w:rPr>
      </w:pPr>
    </w:p>
    <w:p>
      <w:pPr>
        <w:jc w:val="both"/>
        <w:rPr>
          <w:rFonts w:eastAsia="Times New Roman" w:cs="Times New Roman"/>
          <w:lang w:val="de-DE" w:eastAsia="de-DE"/>
        </w:rPr>
      </w:pPr>
      <w:r w:rsidRPr="00E61D9E">
        <w:rPr>
          <w:rFonts w:eastAsia="Times New Roman" w:cs="Times New Roman"/>
          <w:lang w:val="de-DE" w:eastAsia="de-DE"/>
        </w:rPr>
        <w:t xml:space="preserve">All those involved in the educational process are obliged to continuously develop their competences in this area and to actively participate in the dialogue. The development of an attitude of dialogue should involve teachers, pupils and their parents.</w:t>
      </w:r>
    </w:p>
    <w:p w:rsidRPr="00E61D9E" w:rsidR="008947ED" w:rsidP="00192AFB" w:rsidRDefault="008947ED" w14:paraId="0FA15BFE" w14:textId="77777777">
      <w:pPr>
        <w:jc w:val="both"/>
        <w:rPr>
          <w:rFonts w:eastAsia="Times New Roman" w:cs="Times New Roman"/>
          <w:lang w:val="de-DE" w:eastAsia="de-DE"/>
        </w:rPr>
      </w:pPr>
    </w:p>
    <w:p>
      <w:pPr>
        <w:jc w:val="both"/>
        <w:rPr>
          <w:rFonts w:eastAsia="Times New Roman" w:cs="Times New Roman"/>
          <w:lang w:val="de-DE" w:eastAsia="de-DE"/>
        </w:rPr>
      </w:pPr>
      <w:r w:rsidRPr="00E61D9E">
        <w:rPr>
          <w:rFonts w:eastAsia="Times New Roman" w:cs="Times New Roman"/>
          <w:lang w:val="de-DE" w:eastAsia="de-DE"/>
        </w:rPr>
        <w:t xml:space="preserve">The training </w:t>
      </w:r>
      <w:r w:rsidRPr="00E61D9E" w:rsidR="00A0707B">
        <w:rPr>
          <w:rFonts w:eastAsia="Times New Roman" w:cs="Times New Roman"/>
          <w:lang w:val="de-DE" w:eastAsia="de-DE"/>
        </w:rPr>
        <w:t xml:space="preserve">should combine elements of theory and practice</w:t>
      </w:r>
      <w:r w:rsidRPr="00E61D9E">
        <w:rPr>
          <w:rFonts w:eastAsia="Times New Roman" w:cs="Times New Roman"/>
          <w:lang w:val="de-DE" w:eastAsia="de-DE"/>
        </w:rPr>
        <w:t xml:space="preserve">. </w:t>
      </w:r>
      <w:r w:rsidR="005206D6">
        <w:rPr>
          <w:rFonts w:eastAsia="Times New Roman" w:cs="Times New Roman"/>
          <w:lang w:val="de-DE" w:eastAsia="de-DE"/>
        </w:rPr>
        <w:t xml:space="preserve">It </w:t>
      </w:r>
      <w:r w:rsidRPr="00E61D9E" w:rsidR="00A0707B">
        <w:rPr>
          <w:rFonts w:eastAsia="Times New Roman" w:cs="Times New Roman"/>
          <w:lang w:val="de-DE" w:eastAsia="de-DE"/>
        </w:rPr>
        <w:t xml:space="preserve">should </w:t>
      </w:r>
      <w:r w:rsidRPr="00E61D9E" w:rsidR="00A0707B">
        <w:rPr>
          <w:rFonts w:eastAsia="Times New Roman" w:cs="Times New Roman"/>
          <w:lang w:val="de-DE" w:eastAsia="de-DE"/>
        </w:rPr>
        <w:t xml:space="preserve">provide </w:t>
      </w:r>
      <w:r w:rsidRPr="00E61D9E" w:rsidR="00A0707B">
        <w:rPr>
          <w:rFonts w:eastAsia="Times New Roman" w:cs="Times New Roman"/>
          <w:lang w:val="de-DE" w:eastAsia="de-DE"/>
        </w:rPr>
        <w:t xml:space="preserve">for a holistic harmonisation of </w:t>
      </w:r>
      <w:r w:rsidRPr="00E61D9E">
        <w:rPr>
          <w:rFonts w:eastAsia="Times New Roman" w:cs="Times New Roman"/>
          <w:lang w:val="de-DE" w:eastAsia="de-DE"/>
        </w:rPr>
        <w:t xml:space="preserve">the</w:t>
      </w:r>
      <w:r w:rsidRPr="00E61D9E" w:rsidR="00A0707B">
        <w:rPr>
          <w:rFonts w:eastAsia="Times New Roman" w:cs="Times New Roman"/>
          <w:lang w:val="de-DE" w:eastAsia="de-DE"/>
        </w:rPr>
        <w:t xml:space="preserve"> cognitive, emotional</w:t>
      </w:r>
      <w:r w:rsidR="005206D6">
        <w:rPr>
          <w:rFonts w:eastAsia="Times New Roman" w:cs="Times New Roman"/>
          <w:lang w:val="de-DE" w:eastAsia="de-DE"/>
        </w:rPr>
        <w:t xml:space="preserve">, </w:t>
      </w:r>
      <w:r w:rsidRPr="00E61D9E" w:rsidR="00A0707B">
        <w:rPr>
          <w:rFonts w:eastAsia="Times New Roman" w:cs="Times New Roman"/>
          <w:lang w:val="de-DE" w:eastAsia="de-DE"/>
        </w:rPr>
        <w:t xml:space="preserve">communicative </w:t>
      </w:r>
      <w:r w:rsidR="005206D6">
        <w:rPr>
          <w:rFonts w:eastAsia="Times New Roman" w:cs="Times New Roman"/>
          <w:lang w:val="de-DE" w:eastAsia="de-DE"/>
        </w:rPr>
        <w:t xml:space="preserve">and spiritual </w:t>
      </w:r>
      <w:r w:rsidRPr="00E61D9E" w:rsidR="00A0707B">
        <w:rPr>
          <w:rFonts w:eastAsia="Times New Roman" w:cs="Times New Roman"/>
          <w:lang w:val="de-DE" w:eastAsia="de-DE"/>
        </w:rPr>
        <w:t xml:space="preserve">levels.</w:t>
      </w:r>
    </w:p>
    <w:p w:rsidRPr="00E61D9E" w:rsidR="00192AFB" w:rsidP="00192AFB" w:rsidRDefault="00192AFB" w14:paraId="25B6CD80" w14:textId="77777777">
      <w:pPr>
        <w:jc w:val="both"/>
        <w:rPr>
          <w:rFonts w:eastAsia="Times New Roman" w:cs="Times New Roman"/>
          <w:lang w:val="de-DE" w:eastAsia="de-DE"/>
        </w:rPr>
      </w:pPr>
    </w:p>
    <w:p>
      <w:pPr>
        <w:jc w:val="both"/>
        <w:rPr>
          <w:rFonts w:eastAsia="Times New Roman" w:cs="Times New Roman"/>
          <w:lang w:val="de-DE" w:eastAsia="de-DE"/>
        </w:rPr>
      </w:pPr>
      <w:r w:rsidRPr="00E61D9E">
        <w:rPr>
          <w:rFonts w:eastAsia="Times New Roman" w:cs="Times New Roman"/>
          <w:lang w:val="de-DE" w:eastAsia="de-DE"/>
        </w:rPr>
        <w:t xml:space="preserve">The denominational model of religious education seems to be an effective means of </w:t>
      </w:r>
      <w:r w:rsidRPr="00E61D9E" w:rsidR="00192AFB">
        <w:rPr>
          <w:rFonts w:eastAsia="Times New Roman" w:cs="Times New Roman"/>
          <w:lang w:val="de-DE" w:eastAsia="de-DE"/>
        </w:rPr>
        <w:t xml:space="preserve">promoting intercultural dialogue. </w:t>
      </w:r>
      <w:r w:rsidRPr="00E61D9E">
        <w:rPr>
          <w:rFonts w:eastAsia="Times New Roman" w:cs="Times New Roman"/>
          <w:lang w:val="de-DE" w:eastAsia="de-DE"/>
        </w:rPr>
        <w:t xml:space="preserve">However, </w:t>
      </w:r>
      <w:r w:rsidRPr="00E61D9E" w:rsidR="00192AFB">
        <w:rPr>
          <w:rFonts w:eastAsia="Times New Roman" w:cs="Times New Roman"/>
          <w:lang w:val="de-DE" w:eastAsia="de-DE"/>
        </w:rPr>
        <w:t xml:space="preserve">it is </w:t>
      </w:r>
      <w:r w:rsidRPr="00E61D9E" w:rsidR="00192AFB">
        <w:rPr>
          <w:rFonts w:eastAsia="Times New Roman" w:cs="Times New Roman"/>
          <w:lang w:val="de-DE" w:eastAsia="de-DE"/>
        </w:rPr>
        <w:t xml:space="preserve">important to </w:t>
      </w:r>
      <w:r w:rsidR="005206D6">
        <w:rPr>
          <w:rFonts w:eastAsia="Times New Roman" w:cs="Times New Roman"/>
          <w:lang w:val="de-DE" w:eastAsia="de-DE"/>
        </w:rPr>
        <w:t xml:space="preserve">appreciate </w:t>
      </w:r>
      <w:r w:rsidRPr="00E61D9E" w:rsidR="00192AFB">
        <w:rPr>
          <w:rFonts w:eastAsia="Times New Roman" w:cs="Times New Roman"/>
          <w:lang w:val="de-DE" w:eastAsia="de-DE"/>
        </w:rPr>
        <w:t xml:space="preserve">models of cooperation between other faiths and religions as </w:t>
      </w:r>
      <w:r w:rsidRPr="00E61D9E" w:rsidR="00392EC4">
        <w:rPr>
          <w:rFonts w:eastAsia="Times New Roman" w:cs="Times New Roman"/>
          <w:lang w:val="de-DE" w:eastAsia="de-DE"/>
        </w:rPr>
        <w:t xml:space="preserve">one of the new ways forward</w:t>
      </w:r>
      <w:r w:rsidRPr="00E61D9E" w:rsidR="00192AFB">
        <w:rPr>
          <w:rFonts w:eastAsia="Times New Roman" w:cs="Times New Roman"/>
          <w:lang w:val="de-DE" w:eastAsia="de-DE"/>
        </w:rPr>
        <w:t xml:space="preserve">.</w:t>
      </w:r>
    </w:p>
    <w:p w:rsidRPr="00E61D9E" w:rsidR="008947ED" w:rsidP="00192AFB" w:rsidRDefault="008947ED" w14:paraId="7A82D211" w14:textId="77777777">
      <w:pPr>
        <w:jc w:val="both"/>
        <w:rPr>
          <w:rFonts w:eastAsia="Times New Roman" w:cs="Times New Roman"/>
          <w:lang w:val="de-DE" w:eastAsia="de-DE"/>
        </w:rPr>
      </w:pPr>
    </w:p>
    <w:p w:rsidR="004A7FC8" w:rsidP="007F2C32" w:rsidRDefault="004A7FC8" w14:paraId="205FC91C" w14:textId="77777777">
      <w:pPr>
        <w:jc w:val="both"/>
        <w:rPr>
          <w:rFonts w:ascii="Trebuchet MS" w:hAnsi="Trebuchet MS" w:eastAsia="Arial Unicode MS" w:cs="Arial Unicode MS"/>
          <w:color w:val="000000"/>
          <w:sz w:val="22"/>
          <w:szCs w:val="22"/>
          <w:bdr w:val="nil"/>
          <w:lang w:val="de-DE" w:eastAsia="de-DE"/>
          <w14:textOutline w14:w="0" w14:cap="flat" w14:cmpd="sng" w14:algn="ctr">
            <w14:noFill/>
            <w14:prstDash w14:val="solid"/>
            <w14:bevel/>
          </w14:textOutline>
        </w:rPr>
      </w:pPr>
    </w:p>
    <w:p>
      <w:pPr>
        <w:jc w:val="both"/>
        <w:rPr>
          <w:rFonts w:eastAsia="Times New Roman" w:cs="Times New Roman"/>
          <w:lang w:val="de-DE" w:eastAsia="de-DE"/>
        </w:rPr>
      </w:pPr>
      <w:r>
        <w:rPr>
          <w:rFonts w:ascii="Trebuchet MS" w:hAnsi="Trebuchet MS" w:eastAsia="Arial Unicode MS" w:cs="Arial Unicode MS"/>
          <w:color w:val="000000"/>
          <w:sz w:val="22"/>
          <w:szCs w:val="22"/>
          <w:bdr w:val="nil"/>
          <w:lang w:val="de-DE" w:eastAsia="de-DE"/>
          <w14:textOutline w14:w="0" w14:cap="flat" w14:cmpd="sng" w14:algn="ctr">
            <w14:noFill/>
            <w14:prstDash w14:val="solid"/>
            <w14:bevel/>
          </w14:textOutline>
        </w:rPr>
        <w:lastRenderedPageBreak/>
        <w:t xml:space="preserve">The </w:t>
      </w:r>
      <w:r w:rsidRPr="007F2C32" w:rsidR="0080257E">
        <w:rPr>
          <w:rFonts w:eastAsia="Times New Roman" w:cs="Times New Roman"/>
          <w:lang w:val="de-DE" w:eastAsia="de-DE"/>
        </w:rPr>
        <w:t xml:space="preserve">experience of upheaval </w:t>
      </w:r>
      <w:r>
        <w:rPr>
          <w:rFonts w:eastAsia="Times New Roman" w:cs="Times New Roman"/>
          <w:lang w:val="de-DE" w:eastAsia="de-DE"/>
        </w:rPr>
        <w:t xml:space="preserve">through secularisation is a challenge </w:t>
      </w:r>
      <w:r w:rsidRPr="007F2C32" w:rsidR="0080257E">
        <w:rPr>
          <w:rFonts w:eastAsia="Times New Roman" w:cs="Times New Roman"/>
          <w:lang w:val="de-DE" w:eastAsia="de-DE"/>
        </w:rPr>
        <w:t xml:space="preserve">also in the field of religious education. </w:t>
      </w:r>
      <w:r w:rsidR="008947ED">
        <w:rPr>
          <w:rFonts w:eastAsia="Times New Roman" w:cs="Times New Roman"/>
          <w:lang w:val="de-DE" w:eastAsia="de-DE"/>
        </w:rPr>
        <w:t xml:space="preserve">The </w:t>
      </w:r>
      <w:r w:rsidRPr="007F2C32" w:rsidR="0080257E">
        <w:rPr>
          <w:rFonts w:eastAsia="Times New Roman" w:cs="Times New Roman"/>
          <w:lang w:val="de-DE" w:eastAsia="de-DE"/>
        </w:rPr>
        <w:t xml:space="preserve">fundamental longing and sensitivity for religious questions </w:t>
      </w:r>
      <w:r w:rsidR="008947ED">
        <w:rPr>
          <w:rFonts w:eastAsia="Times New Roman" w:cs="Times New Roman"/>
          <w:lang w:val="de-DE" w:eastAsia="de-DE"/>
        </w:rPr>
        <w:t xml:space="preserve">should be perceived and given space to develop</w:t>
      </w:r>
      <w:r w:rsidRPr="007F2C32" w:rsidR="0080257E">
        <w:rPr>
          <w:rFonts w:eastAsia="Times New Roman" w:cs="Times New Roman"/>
          <w:lang w:val="de-DE" w:eastAsia="de-DE"/>
        </w:rPr>
        <w:t xml:space="preserve">.</w:t>
      </w:r>
    </w:p>
    <w:p w:rsidRPr="007F2C32" w:rsidR="00392EC4" w:rsidP="007F2C32" w:rsidRDefault="00392EC4" w14:paraId="3B5F5C0F" w14:textId="77777777">
      <w:pPr>
        <w:jc w:val="both"/>
        <w:rPr>
          <w:rFonts w:eastAsia="Times New Roman" w:cs="Times New Roman"/>
          <w:lang w:val="de-DE" w:eastAsia="de-DE"/>
        </w:rPr>
      </w:pPr>
    </w:p>
    <w:p w:rsidRPr="00E61D9E" w:rsidR="00392EC4" w:rsidP="00392EC4" w:rsidRDefault="00392EC4" w14:paraId="5343BA04" w14:textId="77777777">
      <w:pPr>
        <w:pStyle w:val="Text"/>
        <w:rPr>
          <w:rFonts w:ascii="Trebuchet MS" w:hAnsi="Trebuchet MS"/>
        </w:rPr>
      </w:pPr>
    </w:p>
    <w:p w:rsidRPr="00E61D9E" w:rsidR="00667E40" w:rsidP="00192AFB" w:rsidRDefault="00667E40" w14:paraId="14440327" w14:textId="77777777">
      <w:pPr>
        <w:jc w:val="both"/>
        <w:rPr>
          <w:lang w:val="de-DE"/>
        </w:rPr>
      </w:pPr>
    </w:p>
    <w:sectPr w:rsidRPr="00E61D9E" w:rsidR="00667E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C360EC"/>
    <w:multiLevelType w:val="hybridMultilevel"/>
    <w:tmpl w:val="3000BC88"/>
    <w:numStyleLink w:val="Nummeriert"/>
  </w:abstractNum>
  <w:abstractNum w:abstractNumId="1">
    <w:nsid w:val="3CAB2813"/>
    <w:multiLevelType w:val="hybridMultilevel"/>
    <w:tmpl w:val="3000BC88"/>
    <w:styleLink w:val="Nummeriert"/>
    <w:lvl w:ilvl="0" w:tplc="36E20A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C2C45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CC76C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802AF14">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6C2792">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BA3CB8">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F88FC3C">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CE2907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C6AB2E">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CD1"/>
    <w:rsid w:val="00190A02"/>
    <w:rsid w:val="00192AFB"/>
    <w:rsid w:val="00230212"/>
    <w:rsid w:val="002E00B4"/>
    <w:rsid w:val="00392EC4"/>
    <w:rsid w:val="00446614"/>
    <w:rsid w:val="004A7FC8"/>
    <w:rsid w:val="005206D6"/>
    <w:rsid w:val="005E3DE5"/>
    <w:rsid w:val="00623FCD"/>
    <w:rsid w:val="00626BF0"/>
    <w:rsid w:val="00667E40"/>
    <w:rsid w:val="006E1E56"/>
    <w:rsid w:val="007F2C32"/>
    <w:rsid w:val="0080257E"/>
    <w:rsid w:val="008947ED"/>
    <w:rsid w:val="00A0707B"/>
    <w:rsid w:val="00A35CD1"/>
    <w:rsid w:val="00AF02A9"/>
    <w:rsid w:val="00B36E2B"/>
    <w:rsid w:val="00C961E6"/>
    <w:rsid w:val="00E11D13"/>
    <w:rsid w:val="00E61D9E"/>
    <w:rsid w:val="00F16E5A"/>
    <w:rsid w:val="00F6477B"/>
  </w:rsids>
  <m:mathPr>
    <m:mathFont m:val="Cambria Math"/>
    <m:brkBin m:val="before"/>
    <m:brkBinSub m:val="--"/>
    <m:smallFrac m:val="0"/>
    <m:dispDef/>
    <m:lMargin m:val="0"/>
    <m:rMargin m:val="0"/>
    <m:defJc m:val="centerGroup"/>
    <m:wrapIndent m:val="1440"/>
    <m:intLim m:val="subSup"/>
    <m:naryLim m:val="undOvr"/>
  </m:mathPr>
  <w:themeFontLang w:val="pl-PL"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F5D91D2"/>
  <w15:chartTrackingRefBased/>
  <w15:docId w15:val="{992021B8-07A3-7D40-A30B-B3274CCE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rsid w:val="00192AFB"/>
    <w:pPr>
      <w:pBdr>
        <w:top w:val="nil"/>
        <w:left w:val="nil"/>
        <w:bottom w:val="nil"/>
        <w:right w:val="nil"/>
        <w:between w:val="nil"/>
        <w:bar w:val="nil"/>
      </w:pBdr>
    </w:pPr>
    <w:rPr>
      <w:rFonts w:ascii="Helvetica Neue" w:eastAsia="Arial Unicode MS" w:hAnsi="Helvetica Neue" w:cs="Arial Unicode MS"/>
      <w:color w:val="000000"/>
      <w:sz w:val="22"/>
      <w:szCs w:val="22"/>
      <w:bdr w:val="nil"/>
      <w:lang w:val="de-DE" w:eastAsia="de-DE"/>
      <w14:textOutline w14:w="0" w14:cap="flat" w14:cmpd="sng" w14:algn="ctr">
        <w14:noFill/>
        <w14:prstDash w14:val="solid"/>
        <w14:bevel/>
      </w14:textOutline>
    </w:rPr>
  </w:style>
  <w:style w:type="numbering" w:customStyle="1" w:styleId="Nummeriert">
    <w:name w:val="Nummeriert"/>
    <w:rsid w:val="00192AF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81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&#65279;<?xml version="1.0" encoding="utf-8"?><Relationships xmlns="http://schemas.openxmlformats.org/package/2006/relationships"><Relationship Type="http://schemas.openxmlformats.org/officeDocument/2006/relationships/settings" Target="/word/settings.xml" Id="rId3" /><Relationship Type="http://schemas.openxmlformats.org/officeDocument/2006/relationships/webSettings" Target="/word/webSettings.xml" Id="rId4" /><Relationship Type="http://schemas.openxmlformats.org/officeDocument/2006/relationships/image" Target="/word/media/image1.png" Id="rId5" /><Relationship Type="http://schemas.openxmlformats.org/officeDocument/2006/relationships/fontTable" Target="/word/fontTable.xml" Id="rId6" /><Relationship Type="http://schemas.openxmlformats.org/officeDocument/2006/relationships/theme" Target="/word/theme/theme111.xml" Id="rId7" /><Relationship Type="http://schemas.openxmlformats.org/officeDocument/2006/relationships/numbering" Target="/word/numbering.xml" Id="rId1" /><Relationship Type="http://schemas.openxmlformats.org/officeDocument/2006/relationships/styles" Target="/word/styles.xml" Id="rId2" /></Relationships>
</file>

<file path=word/theme/theme11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Normal.dotm</ap:Template>
  <ap:TotalTime>0</ap:TotalTime>
  <ap:Pages>2</ap:Pages>
  <ap:Words>319</ap:Words>
  <ap:Characters>2011</ap:Characters>
  <ap:Application>Microsoft Macintosh Word</ap:Application>
  <ap:DocSecurity>0</ap:DocSecurity>
  <ap:Lines>16</ap:Lines>
  <ap:Paragraphs>4</ap:Paragraphs>
  <ap:ScaleCrop>false</ap:ScaleCrop>
  <ap:HeadingPairs>
    <vt:vector baseType="variant" size="2">
      <vt:variant>
        <vt:lpstr>Titel</vt:lpstr>
      </vt:variant>
      <vt:variant>
        <vt:i4>1</vt:i4>
      </vt:variant>
    </vt:vector>
  </ap:HeadingPairs>
  <ap:TitlesOfParts>
    <vt:vector baseType="lpstr" size="1">
      <vt:lpstr/>
    </vt:vector>
  </ap:TitlesOfParts>
  <ap:Company/>
  <ap:LinksUpToDate>false</ap:LinksUpToDate>
  <ap:CharactersWithSpaces>2326</ap:CharactersWithSpaces>
  <ap:SharedDoc>false</ap:SharedDoc>
  <ap:HyperlinksChanged>false</ap:HyperlinksChanged>
  <ap:AppVersion>15.0000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Radosław Czerwiński</dc:creator>
  <keywords>docId:ECCEE244FFE52B5EC6366E3821F6660B</keywords>
  <dc:description/>
  <lastModifiedBy>pkubiak</lastModifiedBy>
  <revision>8</revision>
  <dcterms:created xsi:type="dcterms:W3CDTF">2022-04-23T08:38:00.0000000Z</dcterms:created>
  <dcterms:modified xsi:type="dcterms:W3CDTF">2022-04-25T20:26:00.0000000Z</dcterms:modified>
</coreProperties>
</file>