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Times New Roman" w:hAnsi="Times New Roman" w:eastAsia="Times New Roman"/>
          <w:b/>
          <w:sz w:val="36"/>
        </w:rPr>
        <w:t>Relazione finale</w:t>
      </w:r>
    </w:p>
    <w:p>
      <w:pPr>
        <w:pStyle w:val="Heading1"/>
      </w:pPr>
      <w:r>
        <w:rPr>
          <w:rFonts w:ascii="Times New Roman" w:hAnsi="Times New Roman" w:eastAsia="Times New Roman"/>
          <w:b/>
          <w:sz w:val="28"/>
        </w:rPr>
        <w:t>Introduzione</w:t>
      </w:r>
    </w:p>
    <w:p>
      <w:pPr>
        <w:jc w:val="both"/>
      </w:pPr>
      <w:r>
        <w:rPr>
          <w:rFonts w:ascii="Times New Roman" w:hAnsi="Times New Roman" w:eastAsia="Times New Roman"/>
          <w:sz w:val="24"/>
        </w:rPr>
        <w:t>L’intelligenza artificiale non è soltanto un’innovazione tecnica. È un fenomeno culturale, antropologico, educativo e teologico che incide in profondità sul modo in cui l’essere umano comprende se stesso, le relazioni con gli altri, il processo della conoscenza, la responsabilità morale e il proprio posto nel mondo. L’IA può quindi essere letta come uno degli attuali “segni dei tempi”, poiché rivela sia nuove possibilità di sviluppo sia tensioni rilevanti inscritte nella condizione umana.</w:t>
      </w:r>
    </w:p>
    <w:p>
      <w:pPr>
        <w:jc w:val="both"/>
      </w:pPr>
      <w:r>
        <w:rPr>
          <w:rFonts w:ascii="Times New Roman" w:hAnsi="Times New Roman" w:eastAsia="Times New Roman"/>
          <w:sz w:val="24"/>
        </w:rPr>
        <w:t>L’uomo contemporaneo non si trova più soltanto “di fronte” all’intelligenza artificiale, ma vive e agisce sempre più “dentro” la realtà digitale. L’IA plasma la comunicazione, le relazioni, l’educazione, il lavoro, la cultura e anche il modo in cui vengono formulate le domande esistenziali. Perciò non può essere considerata esclusivamente uno strumento neutrale. Essa richiede una riflessione approfondita, che comprenda non solo gli aspetti tecnologici, ma anche quelli filosofici, antropologici, etici, pedagogici e teologici.</w:t>
      </w:r>
    </w:p>
    <w:p>
      <w:pPr>
        <w:jc w:val="both"/>
      </w:pPr>
      <w:r>
        <w:rPr>
          <w:rFonts w:ascii="Times New Roman" w:hAnsi="Times New Roman" w:eastAsia="Times New Roman"/>
          <w:sz w:val="24"/>
        </w:rPr>
        <w:t>La Chiesa, riflettendo sulla fede dei giovani nell’era digitale, è chiamata a interpretare tali trasformazioni alla luce della sapienza cristiana e delle conoscenze scientifiche contemporanee. I documenti ecclesiali, tra cui Antiqua et nova, incoraggiano ad affrontare le sfide e le opportunità connesse allo sviluppo della scienza, della tecnologia e dell’intelligenza artificiale. Tale riflessione deve tuttavia partire sempre dalla convinzione fondamentale che il fine dell’educazione sia lo sviluppo integrale della persona umana.</w:t>
      </w:r>
    </w:p>
    <w:p>
      <w:pPr>
        <w:pStyle w:val="Heading1"/>
      </w:pPr>
      <w:r>
        <w:rPr>
          <w:rFonts w:ascii="Times New Roman" w:hAnsi="Times New Roman" w:eastAsia="Times New Roman"/>
          <w:b/>
          <w:sz w:val="28"/>
        </w:rPr>
        <w:t>1. L’IA come sfida antropologica e teologica</w:t>
      </w:r>
    </w:p>
    <w:p>
      <w:pPr>
        <w:jc w:val="both"/>
      </w:pPr>
      <w:r>
        <w:rPr>
          <w:rFonts w:ascii="Times New Roman" w:hAnsi="Times New Roman" w:eastAsia="Times New Roman"/>
          <w:sz w:val="24"/>
        </w:rPr>
        <w:t>Nel suo intervento, František Štěch ha sottolineato che, se intelligenza, linguaggio e creatività non sono più percepiti esclusivamente come ambiti propri dell’essere umano, diventa tanto più necessario chiedersi che cosa costituisca l’uomo in senso profondo, antropologico e teologico. Non basta definire l’essere umano attraverso la sua capacità di elaborare informazioni, ragionare o produrre testi. Ciò che qualifica la persona umana è anzitutto la relazionalità, la libertà, la responsabilità, la corporeità, la capacità di trascendenza e l’apertura al senso.</w:t>
      </w:r>
    </w:p>
    <w:p>
      <w:pPr>
        <w:jc w:val="both"/>
      </w:pPr>
      <w:r>
        <w:rPr>
          <w:rFonts w:ascii="Times New Roman" w:hAnsi="Times New Roman" w:eastAsia="Times New Roman"/>
          <w:sz w:val="24"/>
        </w:rPr>
        <w:t>Di importanza centrale è qui la verità cristiana dell’Incarnazione: “Il Verbo si fece carne”. L’Incarnazione ricorda che l’essere umano non è soltanto mente, algoritmo o insieme di funzioni cognitive. È una persona corporea, relazionale, storica e spirituale. L’IA può simulare alcuni aspetti della comunicazione, analizzare dati e generare risposte, ma non possiede l’esperienza della corporeità, della coscienza morale, della responsabilità o della capacità di fare di sé un dono personale.</w:t>
      </w:r>
    </w:p>
    <w:p>
      <w:pPr>
        <w:jc w:val="both"/>
      </w:pPr>
      <w:r>
        <w:rPr>
          <w:rFonts w:ascii="Times New Roman" w:hAnsi="Times New Roman" w:eastAsia="Times New Roman"/>
          <w:sz w:val="24"/>
        </w:rPr>
        <w:t>Il Forum EuFRES ha richiamato l’attenzione sulla differenza fondamentale tra l’essere umano e la macchina. L’intelligenza artificiale opera soprattutto nella dimensione della ratio umana, cioè del ragionamento operativo, analitico e computazionale. L’essere umano, tuttavia, supera questa dimensione. Comprende anche la sfera delle emozioni, dell’esperienza, dell’intuizione, della spiritualità, della memoria, dell’immaginazione, della relazione e della responsabilità morale. L’uomo non è soltanto ratio, ma anche intellectus: capacità di una comprensione più profonda del senso, del bene, della verità e della bellezza.</w:t>
      </w:r>
    </w:p>
    <w:p>
      <w:pPr>
        <w:jc w:val="both"/>
      </w:pPr>
      <w:r>
        <w:rPr>
          <w:rFonts w:ascii="Times New Roman" w:hAnsi="Times New Roman" w:eastAsia="Times New Roman"/>
          <w:sz w:val="24"/>
        </w:rPr>
        <w:t>Per questo motivo l’intelligenza artificiale non deve essere assolutizzata né considerata una realtà capace di esaurire la descrizione dell’essere umano. La riflessione sull’IA nella prospettiva dell’imago Dei conduce a riscoprire la dignità unica della persona umana. Al tempo stesso rende visibile una tentazione già nota alla tradizione biblica: sostituire Dio con l’“io” umano, con il controllo, il potere e l’autosufficienza tecnologica. Questa tensione, tuttavia, non dovrebbe condurre alla paura, ma a una riflessione teologica, pedagogica e culturale più profonda.</w:t>
      </w:r>
    </w:p>
    <w:p>
      <w:pPr>
        <w:pStyle w:val="Heading1"/>
      </w:pPr>
      <w:r>
        <w:rPr>
          <w:rFonts w:ascii="Times New Roman" w:hAnsi="Times New Roman" w:eastAsia="Times New Roman"/>
          <w:b/>
          <w:sz w:val="28"/>
        </w:rPr>
        <w:t>2. Responsabilità morale e limiti dell’IA</w:t>
      </w:r>
    </w:p>
    <w:p>
      <w:pPr>
        <w:jc w:val="both"/>
      </w:pPr>
      <w:r>
        <w:rPr>
          <w:rFonts w:ascii="Times New Roman" w:hAnsi="Times New Roman" w:eastAsia="Times New Roman"/>
          <w:sz w:val="24"/>
        </w:rPr>
        <w:t>L’intelligenza artificiale può analizzare dati, formulare suggerimenti e sostenere processi decisionali, ma non porta responsabilità morale. La responsabilità rimane sempre dalla parte dell’essere umano: sviluppatori dei sistemi, utenti, insegnanti, istituzioni, comunità e società. L’IA può indicare possibili soluzioni, ma non può sostituire la coscienza, il discernimento, la libertà e la responsabilità.</w:t>
      </w:r>
    </w:p>
    <w:p>
      <w:pPr>
        <w:jc w:val="both"/>
      </w:pPr>
      <w:r>
        <w:rPr>
          <w:rFonts w:ascii="Times New Roman" w:hAnsi="Times New Roman" w:eastAsia="Times New Roman"/>
          <w:sz w:val="24"/>
        </w:rPr>
        <w:t>È quindi necessario definire limiti chiari nell’uso dell’IA. Non si tratta soltanto di istruzioni tecniche per l’uso, ma di formare a un utilizzo maturo, critico ed etico delle nuove tecnologie. L’intelligenza artificiale è uno strumento “per persone pensanti”; richiede pertanto utenti capaci di valutazione, interpretazione, distanza critica e discernimento morale.</w:t>
      </w:r>
    </w:p>
    <w:p>
      <w:pPr>
        <w:jc w:val="both"/>
      </w:pPr>
      <w:r>
        <w:rPr>
          <w:rFonts w:ascii="Times New Roman" w:hAnsi="Times New Roman" w:eastAsia="Times New Roman"/>
          <w:sz w:val="24"/>
        </w:rPr>
        <w:t>L’atteggiamento verso l’IA non dovrebbe essere né apocalittico, né entusiasticamente acritico, né indifferente. L’atteggiamento più adeguato sembra essere quello di una “simpatia critica”: un uso consapevole, responsabile e realistico dell’IA come nuovo ambiente di vita, mantenendo al tempo stesso il primato della persona umana, della sua dignità e della sua libertà.</w:t>
      </w:r>
    </w:p>
    <w:p>
      <w:pPr>
        <w:pStyle w:val="Heading1"/>
      </w:pPr>
      <w:r>
        <w:rPr>
          <w:rFonts w:ascii="Times New Roman" w:hAnsi="Times New Roman" w:eastAsia="Times New Roman"/>
          <w:b/>
          <w:sz w:val="28"/>
        </w:rPr>
        <w:t>3. Il significato dell’IA per l’educazione religiosa</w:t>
      </w:r>
    </w:p>
    <w:p>
      <w:pPr>
        <w:jc w:val="both"/>
      </w:pPr>
      <w:r>
        <w:rPr>
          <w:rFonts w:ascii="Times New Roman" w:hAnsi="Times New Roman" w:eastAsia="Times New Roman"/>
          <w:sz w:val="24"/>
        </w:rPr>
        <w:t>L’intelligenza artificiale pone nuove domande all’educazione religiosa. Non si tratta soltanto di chiedersi se l’IA possa essere utilizzata come strumento didattico. Più importante è la domanda su come l’educazione religiosa possa aiutare gli alunni a comprendere se stessi in un mondo in cui la tecnologia incide sempre più sulle relazioni, sulla conoscenza, sulla comunicazione, sull’identità e sulla spiritualità.</w:t>
      </w:r>
    </w:p>
    <w:p>
      <w:pPr>
        <w:jc w:val="both"/>
      </w:pPr>
      <w:r>
        <w:rPr>
          <w:rFonts w:ascii="Times New Roman" w:hAnsi="Times New Roman" w:eastAsia="Times New Roman"/>
          <w:sz w:val="24"/>
        </w:rPr>
        <w:t>La pedagogia religiosa dovrebbe affrontare il tema dell’IA non solo in prospettiva etica, ma anche antropologica e teologica. L’intelligenza artificiale può diventare occasione per porre domande fondamentali: che cos’è l’uomo? Che cos’è il pensiero? Che cos’è la libertà? Che cos’è la coscienza? Che cos’è la responsabilità? Che cosa significa essere persona? Che cosa rende veramente felice l’essere umano? Chi mi ama? Chi sono io? Esiste qualcuno che può salvarmi?</w:t>
      </w:r>
    </w:p>
    <w:p>
      <w:pPr>
        <w:jc w:val="both"/>
      </w:pPr>
      <w:r>
        <w:rPr>
          <w:rFonts w:ascii="Times New Roman" w:hAnsi="Times New Roman" w:eastAsia="Times New Roman"/>
          <w:sz w:val="24"/>
        </w:rPr>
        <w:t>In questo senso, l’educazione religiosa svolge la funzione di una bussola. Aiuta gli alunni a interpretare criticamente le trasformazioni tecnologiche alla luce dei valori cristiani fondamentali: la dignità della persona, la giustizia, la libertà, la responsabilità, la verità e la solidarietà. Non dovrebbe fuggire dalle nuove tecnologie, ma insegnare a utilizzarle in modo che siano al servizio dell’essere umano.</w:t>
      </w:r>
    </w:p>
    <w:p>
      <w:pPr>
        <w:pStyle w:val="Heading1"/>
      </w:pPr>
      <w:r>
        <w:rPr>
          <w:rFonts w:ascii="Times New Roman" w:hAnsi="Times New Roman" w:eastAsia="Times New Roman"/>
          <w:b/>
          <w:sz w:val="28"/>
        </w:rPr>
        <w:t>4. Formazione degli insegnanti e necessità di nuove competenze</w:t>
      </w:r>
    </w:p>
    <w:p>
      <w:pPr>
        <w:jc w:val="both"/>
      </w:pPr>
      <w:r>
        <w:rPr>
          <w:rFonts w:ascii="Times New Roman" w:hAnsi="Times New Roman" w:eastAsia="Times New Roman"/>
          <w:sz w:val="24"/>
        </w:rPr>
        <w:t>Mariusz Chrostowski ha sottolineato che l’educazione religiosa deve rispondere attivamente ai cambiamenti legati all’intelligenza artificiale. Ciò significa che la pratica dell’insegnamento della religione deve essere adeguata alla nuova situazione culturale. I curricoli dovrebbero essere aggiornati e gli insegnanti di religione dovrebbero ricevere una preparazione adeguata, affinché possano essere guide competenti nella cultura digitale.</w:t>
      </w:r>
    </w:p>
    <w:p>
      <w:pPr>
        <w:jc w:val="both"/>
      </w:pPr>
      <w:r>
        <w:rPr>
          <w:rFonts w:ascii="Times New Roman" w:hAnsi="Times New Roman" w:eastAsia="Times New Roman"/>
          <w:sz w:val="24"/>
        </w:rPr>
        <w:t>La formazione degli insegnanti non può limitarsi agli aspetti tecnici. Deve comprendere anche la dimensione antropologica, etica, spirituale e pedagogica. L’insegnante di religione dovrebbe conoscere le possibilità dell’IA, ma anche comprenderne i limiti. Dovrebbe saper utilizzare gli strumenti digitali e, nello stesso tempo, conservare la consapevolezza che al centro del processo educativo rimane l’incontro con la persona dell’alunno.</w:t>
      </w:r>
    </w:p>
    <w:p>
      <w:pPr>
        <w:jc w:val="both"/>
      </w:pPr>
      <w:r>
        <w:rPr>
          <w:rFonts w:ascii="Times New Roman" w:hAnsi="Times New Roman" w:eastAsia="Times New Roman"/>
          <w:sz w:val="24"/>
        </w:rPr>
        <w:t>Un uso responsabile dell’intelligenza artificiale richiede un’educazione mediale olistica, che comprenda almeno cinque dimensioni: cognitiva, etica, tecnologica, relazionale e spirituale. Solo un simile approccio permette di evitare sia la tecnofobia sia un ingenuo tecnocratismo.</w:t>
      </w:r>
    </w:p>
    <w:p>
      <w:pPr>
        <w:pStyle w:val="Heading1"/>
      </w:pPr>
      <w:r>
        <w:rPr>
          <w:rFonts w:ascii="Times New Roman" w:hAnsi="Times New Roman" w:eastAsia="Times New Roman"/>
          <w:b/>
          <w:sz w:val="28"/>
        </w:rPr>
        <w:t>5. L’IA come “nuovo Areopago”</w:t>
      </w:r>
    </w:p>
    <w:p>
      <w:pPr>
        <w:jc w:val="both"/>
      </w:pPr>
      <w:r>
        <w:rPr>
          <w:rFonts w:ascii="Times New Roman" w:hAnsi="Times New Roman" w:eastAsia="Times New Roman"/>
          <w:sz w:val="24"/>
        </w:rPr>
        <w:t>L’IA può diventare una sorta di “nuovo Areopago”: uno spazio in cui è possibile trasmettere contenuti di valore, avviare il dialogo, sostenere processi educativi e accompagnare i giovani nel loro sviluppo spirituale e intellettuale.</w:t>
      </w:r>
    </w:p>
    <w:p>
      <w:pPr>
        <w:jc w:val="both"/>
      </w:pPr>
      <w:r>
        <w:rPr>
          <w:rFonts w:ascii="Times New Roman" w:hAnsi="Times New Roman" w:eastAsia="Times New Roman"/>
          <w:sz w:val="24"/>
        </w:rPr>
        <w:t>Ciò non significa sostituire le forme tradizionali di educazione, catechesi o insegnamento della religione. Si tratta piuttosto di utilizzare creativamente nuovi strumenti al servizio dello sviluppo integrale della persona. A questo scopo è necessaria la collaborazione tra conferenze episcopali, istituzioni educative, centri di ricerca ed esperti del settore tecnologico. Sono possibili progetti europei comuni: materiali didattici, percorsi formativi, iniziative catechetiche, strumenti educativi e scambio di buone pratiche.</w:t>
      </w:r>
    </w:p>
    <w:p>
      <w:pPr>
        <w:jc w:val="both"/>
      </w:pPr>
      <w:r>
        <w:rPr>
          <w:rFonts w:ascii="Times New Roman" w:hAnsi="Times New Roman" w:eastAsia="Times New Roman"/>
          <w:sz w:val="24"/>
        </w:rPr>
        <w:t>Non partiamo da zero. In diversi contesti educativi esistono già esperienze preziose e buone pratiche, che devono essere sviluppate, ordinate, rese accessibili e valutate criticamente.</w:t>
      </w:r>
    </w:p>
    <w:p>
      <w:pPr>
        <w:pStyle w:val="Heading1"/>
      </w:pPr>
      <w:r>
        <w:rPr>
          <w:rFonts w:ascii="Times New Roman" w:hAnsi="Times New Roman" w:eastAsia="Times New Roman"/>
          <w:b/>
          <w:sz w:val="28"/>
        </w:rPr>
        <w:t>6. Necessità di un cambiamento di mentalità nella Chiesa</w:t>
      </w:r>
    </w:p>
    <w:p>
      <w:pPr>
        <w:jc w:val="both"/>
      </w:pPr>
      <w:r>
        <w:rPr>
          <w:rFonts w:ascii="Times New Roman" w:hAnsi="Times New Roman" w:eastAsia="Times New Roman"/>
          <w:sz w:val="24"/>
        </w:rPr>
        <w:t>Una delle conclusioni importanti è la necessità di un cambiamento di mentalità nell’ambiente ecclesiale. L’intelligenza artificiale non è una moda passeggera né un fenomeno marginale. È un elemento stabile della cultura contemporanea. Per questo la Chiesa non può limitarsi a reazioni occasionali, individuali e casuali.</w:t>
      </w:r>
    </w:p>
    <w:p>
      <w:pPr>
        <w:jc w:val="both"/>
      </w:pPr>
      <w:r>
        <w:rPr>
          <w:rFonts w:ascii="Times New Roman" w:hAnsi="Times New Roman" w:eastAsia="Times New Roman"/>
          <w:sz w:val="24"/>
        </w:rPr>
        <w:t>È necessaria la collaborazione con esperti di informatica, comunicazione, pedagogia, teologia e scienze sociali. L’azione ecclesiale non può basarsi esclusivamente sulla buona volontà di singoli sacerdoti, persone consacrate o laici. Sono necessarie linee guida chiare, centri formativi competenti e una riflessione scientifica sistematica.</w:t>
      </w:r>
    </w:p>
    <w:p>
      <w:pPr>
        <w:jc w:val="both"/>
      </w:pPr>
      <w:r>
        <w:rPr>
          <w:rFonts w:ascii="Times New Roman" w:hAnsi="Times New Roman" w:eastAsia="Times New Roman"/>
          <w:sz w:val="24"/>
        </w:rPr>
        <w:t>Al tempo stesso occorre custodire ciò che nell’educazione religiosa è più importante: la dimensione relazionale, personale e affettiva. L’IA può sostenere il processo didattico, ma non può sostituire l’incontro, la testimonianza, il dialogo, l’accompagnamento e il discernimento personale. Al centro dell’educazione religiosa deve rimanere la parola viva: accolta, meditata, vissuta e trasmessa nella relazione.</w:t>
      </w:r>
    </w:p>
    <w:p>
      <w:pPr>
        <w:pStyle w:val="Heading1"/>
      </w:pPr>
      <w:r>
        <w:rPr>
          <w:rFonts w:ascii="Times New Roman" w:hAnsi="Times New Roman" w:eastAsia="Times New Roman"/>
          <w:b/>
          <w:sz w:val="28"/>
        </w:rPr>
        <w:t>7. Priorità pedagogiche nell’epoca dell’IA</w:t>
      </w:r>
    </w:p>
    <w:p>
      <w:pPr>
        <w:jc w:val="both"/>
      </w:pPr>
      <w:r>
        <w:rPr>
          <w:rFonts w:ascii="Times New Roman" w:hAnsi="Times New Roman" w:eastAsia="Times New Roman"/>
          <w:sz w:val="24"/>
        </w:rPr>
        <w:t>La riflessione sull’educazione nell’epoca dell’intelligenza artificiale dovrebbe includere domande sulla comprensione stessa dell’educazione. Occorre chiedersi che cosa sia l’educazione religiosa nel mondo digitale, quale posto occupi l’insegnamento della religione nella scuola, come debba essere riconfigurato l’approccio didattico e quali competenze vadano sviluppate negli alunni.</w:t>
      </w:r>
    </w:p>
    <w:p>
      <w:pPr>
        <w:jc w:val="both"/>
      </w:pPr>
      <w:r>
        <w:rPr>
          <w:rFonts w:ascii="Times New Roman" w:hAnsi="Times New Roman" w:eastAsia="Times New Roman"/>
          <w:sz w:val="24"/>
        </w:rPr>
        <w:t>Hanno particolare importanza le competenze che l’IA non può sostituire: creatività, riflessività, intuizione, capacità di esprimere se stessi, lettura, scrittura, pensiero critico, discernimento morale, empatia e responsabilità. Proprio queste capacità sono necessarie per lo sviluppo integrale della persona.</w:t>
      </w:r>
    </w:p>
    <w:p>
      <w:pPr>
        <w:jc w:val="both"/>
      </w:pPr>
      <w:r>
        <w:rPr>
          <w:rFonts w:ascii="Times New Roman" w:hAnsi="Times New Roman" w:eastAsia="Times New Roman"/>
          <w:sz w:val="24"/>
        </w:rPr>
        <w:t>È inoltre necessario conservare un atteggiamento critico verso le ideologie transumaniste, soprattutto là dove conducono alla riduzione dell’essere umano a un progetto tecnico, biologico o informazionale. L’essere umano non è un problema da migliorare tecnologicamente, ma una persona chiamata alla relazione, alla responsabilità, alla libertà e alla trascendenza.</w:t>
      </w:r>
    </w:p>
    <w:p>
      <w:pPr>
        <w:pStyle w:val="Heading1"/>
      </w:pPr>
      <w:r>
        <w:rPr>
          <w:rFonts w:ascii="Times New Roman" w:hAnsi="Times New Roman" w:eastAsia="Times New Roman"/>
          <w:b/>
          <w:sz w:val="28"/>
        </w:rPr>
        <w:t>Conclusione finale</w:t>
      </w:r>
    </w:p>
    <w:p>
      <w:pPr>
        <w:jc w:val="both"/>
      </w:pPr>
      <w:r>
        <w:rPr>
          <w:rFonts w:ascii="Times New Roman" w:hAnsi="Times New Roman" w:eastAsia="Times New Roman"/>
          <w:sz w:val="24"/>
        </w:rPr>
        <w:t>L’intelligenza artificiale è al tempo stesso una sfida e un’opportunità. Richiede un nuovo sguardo sull’umanità: non nelle categorie della sola intelligenza, dell’efficienza tecnica o della produttività, ma nella prospettiva della relazione, della corporeità, della libertà, della responsabilità, della spiritualità e della trascendenza.</w:t>
      </w:r>
    </w:p>
    <w:p>
      <w:pPr>
        <w:jc w:val="both"/>
      </w:pPr>
      <w:r>
        <w:rPr>
          <w:rFonts w:ascii="Times New Roman" w:hAnsi="Times New Roman" w:eastAsia="Times New Roman"/>
          <w:sz w:val="24"/>
        </w:rPr>
        <w:t>La domanda decisiva è: quale forma di umanità si sta plasmando oggi nel dialogo con l’intelligenza artificiale? La risposta a questa domanda non può essere esclusivamente tecnica. Deve essere antropologica, etica, pedagogica e teologica.</w:t>
      </w:r>
    </w:p>
    <w:p>
      <w:pPr>
        <w:jc w:val="both"/>
      </w:pPr>
      <w:r>
        <w:rPr>
          <w:rFonts w:ascii="Times New Roman" w:hAnsi="Times New Roman" w:eastAsia="Times New Roman"/>
          <w:sz w:val="24"/>
        </w:rPr>
        <w:t>Ogni innovazione tecnologica dovrebbe rimanere subordinata al bene della persona umana e al carattere personale dell’educazione. Deve essere custodito il principio del primato della persona sulla tecnologia. L’IA può essere un valido sostegno del processo didattico, ma non può sostituire la relazione educativa tra insegnante e alunno. Proprio questa relazione rimane il fondamento della formazione integrale della persona.</w:t>
      </w:r>
    </w:p>
    <w:p>
      <w:pPr>
        <w:jc w:val="both"/>
      </w:pPr>
      <w:r>
        <w:rPr>
          <w:rFonts w:ascii="Times New Roman" w:hAnsi="Times New Roman" w:eastAsia="Times New Roman"/>
          <w:sz w:val="24"/>
        </w:rPr>
        <w:t>Solo l’essere umano può educare pienamente l’essere umano. Per questo è necessario un approccio responsabile, critico e creativo all’intelligenza artificiale, che rispetti la dignità, la libertà e la soggettività della persona umana. L’uso dell’IA richiede l’elaborazione di un ampio modello educativo, radicato antropologicamente e assiologicamente, rivolto a insegnanti, educatori, genitori e alunni. Tale modello dovrebbe unire le competenze tecnologiche alla formazione etica, spirituale e relazionale, affinché l’intelligenza artificiale serva realmente l’essere umano e non lo sostituisca.</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EuFRES Relazione finale - Italiano</dc:title>
  <dc:subject>Translation of the EuFRES final report</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